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C3" w:rsidRDefault="000265C3" w:rsidP="000265C3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265C3" w:rsidRDefault="000265C3" w:rsidP="000265C3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265C3" w:rsidRDefault="000265C3" w:rsidP="000265C3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265C3" w:rsidRPr="00013C5E" w:rsidRDefault="000265C3" w:rsidP="000265C3">
      <w:pPr>
        <w:pStyle w:val="Style4"/>
        <w:widowControl/>
        <w:spacing w:line="240" w:lineRule="exact"/>
        <w:ind w:firstLine="708"/>
        <w:rPr>
          <w:rFonts w:ascii="Times New Roman" w:hAnsi="Times New Roman" w:cs="Times New Roman"/>
        </w:rPr>
      </w:pPr>
      <w:r w:rsidRPr="00013C5E">
        <w:rPr>
          <w:rFonts w:ascii="Times New Roman" w:hAnsi="Times New Roman" w:cs="Times New Roman"/>
        </w:rPr>
        <w:t>Фактическая мощность компенсирующих устройств напряжением 0,4кВ, установленных в схеме внутреннего электроснабжения АО «Протон».</w:t>
      </w:r>
    </w:p>
    <w:p w:rsidR="000265C3" w:rsidRDefault="000265C3" w:rsidP="000265C3">
      <w:pPr>
        <w:widowControl/>
        <w:spacing w:after="559" w:line="1" w:lineRule="exact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487"/>
        <w:gridCol w:w="1255"/>
        <w:gridCol w:w="1350"/>
        <w:gridCol w:w="1600"/>
        <w:gridCol w:w="1338"/>
        <w:gridCol w:w="1541"/>
      </w:tblGrid>
      <w:tr w:rsidR="000265C3" w:rsidTr="000265C3">
        <w:tc>
          <w:tcPr>
            <w:tcW w:w="2518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1276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БСК, шт</w:t>
            </w:r>
          </w:p>
        </w:tc>
        <w:tc>
          <w:tcPr>
            <w:tcW w:w="1370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ном, кВ</w:t>
            </w:r>
          </w:p>
        </w:tc>
        <w:tc>
          <w:tcPr>
            <w:tcW w:w="1600" w:type="dxa"/>
            <w:vAlign w:val="center"/>
          </w:tcPr>
          <w:p w:rsidR="000265C3" w:rsidRPr="0089227B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БС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="0089227B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="00892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мощность БС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9227B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="00892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0265C3" w:rsidTr="000265C3">
        <w:tc>
          <w:tcPr>
            <w:tcW w:w="2518" w:type="dxa"/>
          </w:tcPr>
          <w:p w:rsidR="000265C3" w:rsidRPr="000265C3" w:rsidRDefault="0002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«Протон»</w:t>
            </w:r>
          </w:p>
        </w:tc>
        <w:tc>
          <w:tcPr>
            <w:tcW w:w="1276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00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42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565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265C3" w:rsidTr="000265C3">
        <w:tc>
          <w:tcPr>
            <w:tcW w:w="2518" w:type="dxa"/>
          </w:tcPr>
          <w:p w:rsidR="000265C3" w:rsidRPr="000265C3" w:rsidRDefault="0002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«Протон-Электротекс»</w:t>
            </w:r>
          </w:p>
        </w:tc>
        <w:tc>
          <w:tcPr>
            <w:tcW w:w="1276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00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42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65" w:type="dxa"/>
            <w:vAlign w:val="center"/>
          </w:tcPr>
          <w:p w:rsidR="000265C3" w:rsidRPr="000265C3" w:rsidRDefault="000265C3" w:rsidP="000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9153F4" w:rsidRDefault="009153F4"/>
    <w:p w:rsidR="000265C3" w:rsidRDefault="000265C3"/>
    <w:p w:rsidR="000265C3" w:rsidRDefault="000265C3"/>
    <w:p w:rsidR="000265C3" w:rsidRDefault="000265C3"/>
    <w:p w:rsidR="000265C3" w:rsidRDefault="000265C3"/>
    <w:p w:rsidR="000265C3" w:rsidRPr="000265C3" w:rsidRDefault="000265C3">
      <w:pPr>
        <w:rPr>
          <w:rFonts w:ascii="Times New Roman" w:hAnsi="Times New Roman" w:cs="Times New Roman"/>
        </w:rPr>
      </w:pPr>
    </w:p>
    <w:sectPr w:rsidR="000265C3" w:rsidRPr="000265C3" w:rsidSect="009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5C3"/>
    <w:rsid w:val="000265C3"/>
    <w:rsid w:val="00776E97"/>
    <w:rsid w:val="0089227B"/>
    <w:rsid w:val="0091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265C3"/>
  </w:style>
  <w:style w:type="table" w:styleId="a3">
    <w:name w:val="Table Grid"/>
    <w:basedOn w:val="a1"/>
    <w:uiPriority w:val="59"/>
    <w:rsid w:val="0002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denisov2622</cp:lastModifiedBy>
  <cp:revision>3</cp:revision>
  <cp:lastPrinted>2018-06-21T05:16:00Z</cp:lastPrinted>
  <dcterms:created xsi:type="dcterms:W3CDTF">2016-06-28T07:25:00Z</dcterms:created>
  <dcterms:modified xsi:type="dcterms:W3CDTF">2018-06-21T05:16:00Z</dcterms:modified>
</cp:coreProperties>
</file>